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line="360" w:lineRule="auto"/>
        <w:ind w:firstLine="1807" w:firstLineChars="500"/>
        <w:jc w:val="left"/>
        <w:rPr>
          <w:rFonts w:ascii="黑体" w:hAnsi="黑体" w:eastAsia="黑体" w:cs="Arial"/>
          <w:b/>
          <w:bCs/>
          <w:color w:val="000000"/>
          <w:sz w:val="36"/>
          <w:szCs w:val="36"/>
        </w:rPr>
      </w:pPr>
      <w:r>
        <w:rPr>
          <w:rFonts w:hint="eastAsia" w:ascii="黑体" w:hAnsi="黑体" w:eastAsia="黑体" w:cs="Arial"/>
          <w:b/>
          <w:bCs/>
          <w:color w:val="000000"/>
          <w:sz w:val="36"/>
          <w:szCs w:val="36"/>
        </w:rPr>
        <w:t>商学院研究生中期考核办法</w:t>
      </w:r>
    </w:p>
    <w:p>
      <w:pPr>
        <w:widowControl/>
        <w:spacing w:before="100" w:beforeAutospacing="1" w:line="360" w:lineRule="auto"/>
        <w:ind w:firstLine="600" w:firstLineChars="200"/>
        <w:jc w:val="left"/>
        <w:rPr>
          <w:rFonts w:ascii="华文仿宋" w:hAnsi="华文仿宋" w:eastAsia="华文仿宋" w:cs="Arial"/>
          <w:color w:val="000000"/>
          <w:sz w:val="30"/>
          <w:szCs w:val="30"/>
        </w:rPr>
      </w:pPr>
      <w:r>
        <w:rPr>
          <w:rFonts w:hint="eastAsia" w:ascii="华文仿宋" w:hAnsi="华文仿宋" w:eastAsia="华文仿宋" w:cs="Arial"/>
          <w:color w:val="000000"/>
          <w:sz w:val="30"/>
          <w:szCs w:val="30"/>
        </w:rPr>
        <w:t>根据《扬州大学攻读全日制博士学位研究生培养工作规定》（扬大研院〔2016〕9号）、《扬州大学攻读全日制学术学位硕士研究生培养工作规定》（扬大研院〔2016〕10号）等文件精神的相关有关要求，结合我院研究生培养实际，特制定本办法。</w:t>
      </w:r>
    </w:p>
    <w:p>
      <w:pPr>
        <w:pStyle w:val="4"/>
        <w:spacing w:line="525" w:lineRule="atLeast"/>
        <w:ind w:firstLine="600"/>
        <w:rPr>
          <w:rFonts w:ascii="华文仿宋" w:hAnsi="华文仿宋" w:eastAsia="华文仿宋" w:cs="Arial"/>
        </w:rPr>
      </w:pPr>
      <w:r>
        <w:rPr>
          <w:rFonts w:hint="eastAsia" w:ascii="华文仿宋" w:hAnsi="华文仿宋" w:eastAsia="华文仿宋" w:cs="Arial"/>
          <w:color w:val="000000"/>
          <w:sz w:val="30"/>
          <w:szCs w:val="30"/>
        </w:rPr>
        <w:t>一、考核对象</w:t>
      </w:r>
    </w:p>
    <w:p>
      <w:pPr>
        <w:pStyle w:val="4"/>
        <w:spacing w:line="525" w:lineRule="atLeast"/>
        <w:ind w:firstLine="600"/>
        <w:rPr>
          <w:rFonts w:ascii="华文仿宋" w:hAnsi="华文仿宋" w:eastAsia="华文仿宋" w:cs="Arial"/>
        </w:rPr>
      </w:pPr>
      <w:r>
        <w:rPr>
          <w:rFonts w:hint="eastAsia" w:ascii="华文仿宋" w:hAnsi="华文仿宋" w:eastAsia="华文仿宋" w:cs="Arial"/>
          <w:color w:val="000000"/>
          <w:sz w:val="30"/>
          <w:szCs w:val="30"/>
        </w:rPr>
        <w:t>已经根据培养计划修完主要课程、取得相应学分，并已开展学位论文准备工作的各类硕士研究生。</w:t>
      </w:r>
    </w:p>
    <w:p>
      <w:pPr>
        <w:pStyle w:val="4"/>
        <w:spacing w:line="525" w:lineRule="atLeast"/>
        <w:rPr>
          <w:rFonts w:ascii="华文仿宋" w:hAnsi="华文仿宋" w:eastAsia="华文仿宋" w:cs="Arial"/>
        </w:rPr>
      </w:pPr>
      <w:r>
        <w:rPr>
          <w:rFonts w:hint="eastAsia" w:ascii="华文仿宋" w:hAnsi="华文仿宋" w:eastAsia="华文仿宋" w:cs="Arial"/>
          <w:color w:val="000000"/>
          <w:sz w:val="30"/>
          <w:szCs w:val="30"/>
        </w:rPr>
        <w:t>　　二、组织工作</w:t>
      </w:r>
    </w:p>
    <w:p>
      <w:pPr>
        <w:pStyle w:val="4"/>
        <w:spacing w:line="525" w:lineRule="atLeast"/>
        <w:rPr>
          <w:rFonts w:ascii="华文仿宋" w:hAnsi="华文仿宋" w:eastAsia="华文仿宋" w:cs="Arial"/>
        </w:rPr>
      </w:pPr>
      <w:r>
        <w:rPr>
          <w:rFonts w:hint="eastAsia" w:ascii="华文仿宋" w:hAnsi="华文仿宋" w:eastAsia="华文仿宋" w:cs="Arial"/>
          <w:color w:val="000000"/>
          <w:sz w:val="30"/>
          <w:szCs w:val="30"/>
        </w:rPr>
        <w:t>　　学院须成立研究生中期考核领导小组，全面负责学院考核工作。政治、思想、品德等方面的考核由学院党委组织；业务考核由学科点负责，主要检查研究生的课程学习、科研能力、文献查阅能力、实验能力、数据分析与处理能力等。</w:t>
      </w:r>
    </w:p>
    <w:p>
      <w:pPr>
        <w:pStyle w:val="4"/>
        <w:spacing w:line="525" w:lineRule="atLeast"/>
        <w:rPr>
          <w:rFonts w:ascii="华文仿宋" w:hAnsi="华文仿宋" w:eastAsia="华文仿宋" w:cs="Arial"/>
        </w:rPr>
      </w:pPr>
      <w:r>
        <w:rPr>
          <w:rFonts w:hint="eastAsia" w:ascii="华文仿宋" w:hAnsi="华文仿宋" w:eastAsia="华文仿宋" w:cs="Arial"/>
          <w:color w:val="000000"/>
          <w:sz w:val="30"/>
          <w:szCs w:val="30"/>
        </w:rPr>
        <w:t>　　三、考核程序及要求</w:t>
      </w:r>
    </w:p>
    <w:p>
      <w:pPr>
        <w:pStyle w:val="4"/>
        <w:spacing w:line="525" w:lineRule="atLeast"/>
        <w:ind w:firstLine="600"/>
        <w:rPr>
          <w:rFonts w:ascii="华文仿宋" w:hAnsi="华文仿宋" w:eastAsia="华文仿宋" w:cs="Arial"/>
        </w:rPr>
      </w:pPr>
      <w:r>
        <w:rPr>
          <w:rFonts w:hint="eastAsia" w:ascii="华文仿宋" w:hAnsi="华文仿宋" w:eastAsia="华文仿宋" w:cs="Arial"/>
          <w:color w:val="000000"/>
          <w:sz w:val="30"/>
          <w:szCs w:val="30"/>
        </w:rPr>
        <w:t>研究生中期考核程序分个人自查、学科考核、学院审定、报学校审批四个步骤。</w:t>
      </w:r>
    </w:p>
    <w:p>
      <w:pPr>
        <w:pStyle w:val="4"/>
        <w:spacing w:line="525" w:lineRule="atLeast"/>
        <w:ind w:firstLine="600"/>
        <w:rPr>
          <w:rFonts w:ascii="华文仿宋" w:hAnsi="华文仿宋" w:eastAsia="华文仿宋" w:cs="Arial"/>
        </w:rPr>
      </w:pPr>
      <w:r>
        <w:rPr>
          <w:rFonts w:hint="eastAsia" w:ascii="华文仿宋" w:hAnsi="华文仿宋" w:eastAsia="华文仿宋" w:cs="Arial"/>
          <w:color w:val="000000"/>
          <w:sz w:val="30"/>
          <w:szCs w:val="30"/>
        </w:rPr>
        <w:t>1.个人自查</w:t>
      </w:r>
    </w:p>
    <w:p>
      <w:pPr>
        <w:pStyle w:val="4"/>
        <w:spacing w:line="525" w:lineRule="atLeast"/>
        <w:ind w:firstLine="600"/>
        <w:rPr>
          <w:rFonts w:ascii="华文仿宋" w:hAnsi="华文仿宋" w:eastAsia="华文仿宋" w:cs="Arial"/>
          <w:color w:val="000000"/>
          <w:sz w:val="30"/>
          <w:szCs w:val="30"/>
        </w:rPr>
      </w:pPr>
      <w:r>
        <w:rPr>
          <w:rFonts w:hint="eastAsia" w:ascii="华文仿宋" w:hAnsi="华文仿宋" w:eastAsia="华文仿宋" w:cs="Arial"/>
          <w:color w:val="000000"/>
          <w:sz w:val="30"/>
          <w:szCs w:val="30"/>
        </w:rPr>
        <w:t>研究生对照个人培养计划进行自查，检查个人培养计划完成情况，认真填写《扬州大学学术学位研究生中期考核表》或《扬州大学专业学位研究生中期考核表》。</w:t>
      </w:r>
    </w:p>
    <w:p>
      <w:pPr>
        <w:pStyle w:val="4"/>
        <w:spacing w:line="525" w:lineRule="atLeast"/>
        <w:ind w:firstLine="600"/>
        <w:rPr>
          <w:rFonts w:ascii="华文仿宋" w:hAnsi="华文仿宋" w:eastAsia="华文仿宋" w:cs="Arial"/>
          <w:color w:val="000000"/>
          <w:sz w:val="30"/>
          <w:szCs w:val="30"/>
        </w:rPr>
      </w:pPr>
      <w:r>
        <w:rPr>
          <w:rFonts w:hint="eastAsia" w:ascii="华文仿宋" w:hAnsi="华文仿宋" w:eastAsia="华文仿宋" w:cs="Arial"/>
          <w:color w:val="000000"/>
          <w:sz w:val="30"/>
          <w:szCs w:val="30"/>
        </w:rPr>
        <w:t>2</w:t>
      </w:r>
      <w:r>
        <w:rPr>
          <w:rFonts w:ascii="华文仿宋" w:hAnsi="华文仿宋" w:eastAsia="华文仿宋" w:cs="Arial"/>
          <w:color w:val="000000"/>
          <w:sz w:val="30"/>
          <w:szCs w:val="30"/>
        </w:rPr>
        <w:t>.</w:t>
      </w:r>
      <w:r>
        <w:rPr>
          <w:rFonts w:hint="eastAsia" w:ascii="华文仿宋" w:hAnsi="华文仿宋" w:eastAsia="华文仿宋" w:cs="Arial"/>
          <w:color w:val="000000"/>
          <w:sz w:val="30"/>
          <w:szCs w:val="30"/>
        </w:rPr>
        <w:t>思想品德考核</w:t>
      </w:r>
    </w:p>
    <w:p>
      <w:pPr>
        <w:pStyle w:val="4"/>
        <w:spacing w:line="525" w:lineRule="atLeast"/>
        <w:ind w:firstLine="600"/>
        <w:rPr>
          <w:rFonts w:ascii="华文仿宋" w:hAnsi="华文仿宋" w:eastAsia="华文仿宋" w:cs="Arial"/>
          <w:color w:val="000000"/>
          <w:sz w:val="30"/>
          <w:szCs w:val="30"/>
        </w:rPr>
      </w:pPr>
      <w:r>
        <w:rPr>
          <w:rFonts w:hint="eastAsia" w:ascii="华文仿宋" w:hAnsi="华文仿宋" w:eastAsia="华文仿宋" w:cs="Arial"/>
          <w:color w:val="000000"/>
          <w:sz w:val="30"/>
          <w:szCs w:val="30"/>
        </w:rPr>
        <w:t>由学院党委组织研究生学生工作管理人员对研究生进行思想政治表现考核，主要从研究生政治素质、治学态度、道德修养、集体观念、组织纪律等方面考核研究生品行是否达到研究生培养目标的要求。思想品德考核不合格不得参加本年度中期考核。</w:t>
      </w:r>
    </w:p>
    <w:p>
      <w:pPr>
        <w:pStyle w:val="4"/>
        <w:spacing w:line="525" w:lineRule="atLeast"/>
        <w:rPr>
          <w:rFonts w:ascii="华文仿宋" w:hAnsi="华文仿宋" w:eastAsia="华文仿宋" w:cs="Arial"/>
        </w:rPr>
      </w:pPr>
      <w:r>
        <w:rPr>
          <w:rFonts w:hint="eastAsia" w:ascii="华文仿宋" w:hAnsi="华文仿宋" w:eastAsia="华文仿宋" w:cs="Arial"/>
          <w:color w:val="000000"/>
          <w:sz w:val="30"/>
          <w:szCs w:val="30"/>
        </w:rPr>
        <w:t>　　</w:t>
      </w:r>
      <w:r>
        <w:rPr>
          <w:rFonts w:ascii="华文仿宋" w:hAnsi="华文仿宋" w:eastAsia="华文仿宋" w:cs="Arial"/>
          <w:color w:val="000000"/>
          <w:sz w:val="30"/>
          <w:szCs w:val="30"/>
        </w:rPr>
        <w:t>3</w:t>
      </w:r>
      <w:r>
        <w:rPr>
          <w:rFonts w:hint="eastAsia" w:ascii="华文仿宋" w:hAnsi="华文仿宋" w:eastAsia="华文仿宋" w:cs="Arial"/>
          <w:color w:val="000000"/>
          <w:sz w:val="30"/>
          <w:szCs w:val="30"/>
        </w:rPr>
        <w:t>.学科考核</w:t>
      </w:r>
    </w:p>
    <w:p>
      <w:pPr>
        <w:widowControl/>
        <w:spacing w:before="100" w:beforeAutospacing="1" w:line="360" w:lineRule="auto"/>
        <w:ind w:firstLine="634"/>
        <w:jc w:val="left"/>
        <w:rPr>
          <w:rFonts w:hint="eastAsia" w:ascii="华文仿宋" w:hAnsi="华文仿宋" w:eastAsia="华文仿宋" w:cs="宋体"/>
          <w:kern w:val="0"/>
          <w:sz w:val="24"/>
          <w:szCs w:val="24"/>
        </w:rPr>
      </w:pPr>
      <w:r>
        <w:rPr>
          <w:rFonts w:hint="eastAsia" w:ascii="华文仿宋" w:hAnsi="华文仿宋" w:eastAsia="华文仿宋" w:cs="Arial"/>
          <w:color w:val="000000"/>
          <w:sz w:val="30"/>
          <w:szCs w:val="30"/>
        </w:rPr>
        <w:t>学术型和全日制专业学位按一级学科（无一级学科学位点的可按二级学科）、专业（或领域）组织进行学科考核。主要检查研究生入学以来执行个人培养计划情况，所修各门课程的成绩和完成学分情况。未完成应修学分的情况，需特别注明并写明具体完成时间、计划等。重点考核学业水平、</w:t>
      </w:r>
      <w:r>
        <w:rPr>
          <w:rFonts w:hint="eastAsia" w:ascii="华文仿宋" w:hAnsi="华文仿宋" w:eastAsia="华文仿宋" w:cs="Arial"/>
          <w:color w:val="000000"/>
          <w:kern w:val="0"/>
          <w:sz w:val="30"/>
          <w:szCs w:val="30"/>
        </w:rPr>
        <w:t>研究生发表论文情况、获奖情况以及从事科学研究工作的能力或潜力</w:t>
      </w:r>
      <w:r>
        <w:rPr>
          <w:rFonts w:hint="eastAsia" w:ascii="华文仿宋" w:hAnsi="华文仿宋" w:eastAsia="华文仿宋" w:cs="Arial"/>
          <w:color w:val="000000"/>
          <w:sz w:val="30"/>
          <w:szCs w:val="30"/>
        </w:rPr>
        <w:t>。具体考核指标参照扬州大学研究生国家奖学金评定细则，奖学金评定积分占中期考核成绩7</w:t>
      </w:r>
      <w:r>
        <w:rPr>
          <w:rFonts w:ascii="华文仿宋" w:hAnsi="华文仿宋" w:eastAsia="华文仿宋" w:cs="Arial"/>
          <w:color w:val="000000"/>
          <w:sz w:val="30"/>
          <w:szCs w:val="30"/>
        </w:rPr>
        <w:t>0%</w:t>
      </w:r>
      <w:r>
        <w:rPr>
          <w:rFonts w:hint="eastAsia" w:ascii="华文仿宋" w:hAnsi="华文仿宋" w:eastAsia="华文仿宋" w:cs="Arial"/>
          <w:color w:val="000000"/>
          <w:sz w:val="30"/>
          <w:szCs w:val="30"/>
        </w:rPr>
        <w:t>，开题成绩占3</w:t>
      </w:r>
      <w:r>
        <w:rPr>
          <w:rFonts w:ascii="华文仿宋" w:hAnsi="华文仿宋" w:eastAsia="华文仿宋" w:cs="Arial"/>
          <w:color w:val="000000"/>
          <w:sz w:val="30"/>
          <w:szCs w:val="30"/>
        </w:rPr>
        <w:t>0%</w:t>
      </w:r>
      <w:r>
        <w:rPr>
          <w:rFonts w:hint="eastAsia" w:ascii="华文仿宋" w:hAnsi="华文仿宋" w:eastAsia="华文仿宋" w:cs="Arial"/>
          <w:color w:val="000000"/>
          <w:sz w:val="30"/>
          <w:szCs w:val="30"/>
        </w:rPr>
        <w:t>。非全日制专业学位学科平均成绩占7</w:t>
      </w:r>
      <w:r>
        <w:rPr>
          <w:rFonts w:ascii="华文仿宋" w:hAnsi="华文仿宋" w:eastAsia="华文仿宋" w:cs="Arial"/>
          <w:color w:val="000000"/>
          <w:sz w:val="30"/>
          <w:szCs w:val="30"/>
        </w:rPr>
        <w:t>0%</w:t>
      </w:r>
      <w:r>
        <w:rPr>
          <w:rFonts w:hint="eastAsia" w:ascii="华文仿宋" w:hAnsi="华文仿宋" w:eastAsia="华文仿宋" w:cs="Arial"/>
          <w:color w:val="000000"/>
          <w:sz w:val="30"/>
          <w:szCs w:val="30"/>
        </w:rPr>
        <w:t>，开题成绩占3</w:t>
      </w:r>
      <w:r>
        <w:rPr>
          <w:rFonts w:ascii="华文仿宋" w:hAnsi="华文仿宋" w:eastAsia="华文仿宋" w:cs="Arial"/>
          <w:color w:val="000000"/>
          <w:sz w:val="30"/>
          <w:szCs w:val="30"/>
        </w:rPr>
        <w:t>0%</w:t>
      </w:r>
      <w:r>
        <w:rPr>
          <w:rFonts w:hint="eastAsia" w:ascii="华文仿宋" w:hAnsi="华文仿宋" w:eastAsia="华文仿宋" w:cs="Arial"/>
          <w:color w:val="000000"/>
          <w:sz w:val="30"/>
          <w:szCs w:val="30"/>
        </w:rPr>
        <w:t>。获得省级以上奖项或在国家正式刊物发表论文，每项加5分。各类研究生中期考核成绩按量化成绩排序，</w:t>
      </w:r>
      <w:r>
        <w:rPr>
          <w:rFonts w:hint="eastAsia" w:ascii="华文仿宋" w:hAnsi="华文仿宋" w:eastAsia="华文仿宋" w:cs="Arial"/>
          <w:color w:val="000000"/>
          <w:sz w:val="30"/>
          <w:szCs w:val="30"/>
          <w:u w:val="single"/>
        </w:rPr>
        <w:t>优秀比例按学校文件要求控制在参加中期考核各类研究生总数的35%以内</w:t>
      </w:r>
      <w:r>
        <w:rPr>
          <w:rFonts w:hint="eastAsia" w:ascii="华文仿宋" w:hAnsi="华文仿宋" w:eastAsia="华文仿宋" w:cs="Arial"/>
          <w:color w:val="000000"/>
          <w:sz w:val="30"/>
          <w:szCs w:val="30"/>
        </w:rPr>
        <w:t>。</w:t>
      </w:r>
    </w:p>
    <w:p>
      <w:pPr>
        <w:pStyle w:val="4"/>
        <w:spacing w:line="525" w:lineRule="atLeast"/>
        <w:rPr>
          <w:rFonts w:ascii="华文仿宋" w:hAnsi="华文仿宋" w:eastAsia="华文仿宋" w:cs="Arial"/>
        </w:rPr>
      </w:pPr>
      <w:r>
        <w:rPr>
          <w:rFonts w:hint="eastAsia" w:ascii="华文仿宋" w:hAnsi="华文仿宋" w:eastAsia="华文仿宋" w:cs="Arial"/>
          <w:color w:val="000000"/>
          <w:sz w:val="30"/>
          <w:szCs w:val="30"/>
        </w:rPr>
        <w:t>　　研究生中期考核的结果共4个等级，分为A等（优秀）、B等（合格，继续攻读学位）、C等（警告，提出改正意见）、D等（不合格，建议作退学处理）。考核结果为B等以上的研究生，方可进入学位论文写作阶段。</w:t>
      </w:r>
    </w:p>
    <w:p>
      <w:pPr>
        <w:pStyle w:val="4"/>
        <w:spacing w:line="525" w:lineRule="atLeast"/>
        <w:rPr>
          <w:rFonts w:ascii="华文仿宋" w:hAnsi="华文仿宋" w:eastAsia="华文仿宋" w:cs="Arial"/>
        </w:rPr>
      </w:pPr>
      <w:r>
        <w:rPr>
          <w:rFonts w:hint="eastAsia" w:ascii="华文仿宋" w:hAnsi="华文仿宋" w:eastAsia="华文仿宋" w:cs="Arial"/>
          <w:color w:val="000000"/>
          <w:sz w:val="30"/>
          <w:szCs w:val="30"/>
        </w:rPr>
        <w:t>　　</w:t>
      </w:r>
      <w:r>
        <w:rPr>
          <w:rFonts w:ascii="华文仿宋" w:hAnsi="华文仿宋" w:eastAsia="华文仿宋" w:cs="Arial"/>
          <w:color w:val="000000"/>
          <w:sz w:val="30"/>
          <w:szCs w:val="30"/>
        </w:rPr>
        <w:t>4</w:t>
      </w:r>
      <w:r>
        <w:rPr>
          <w:rFonts w:hint="eastAsia" w:ascii="华文仿宋" w:hAnsi="华文仿宋" w:eastAsia="华文仿宋" w:cs="Arial"/>
          <w:color w:val="000000"/>
          <w:sz w:val="30"/>
          <w:szCs w:val="30"/>
        </w:rPr>
        <w:t>.学院审定</w:t>
      </w:r>
    </w:p>
    <w:p>
      <w:pPr>
        <w:pStyle w:val="4"/>
        <w:spacing w:line="525" w:lineRule="atLeast"/>
        <w:ind w:firstLine="600"/>
        <w:rPr>
          <w:rFonts w:ascii="华文仿宋" w:hAnsi="华文仿宋" w:eastAsia="华文仿宋" w:cs="Arial"/>
        </w:rPr>
      </w:pPr>
      <w:r>
        <w:rPr>
          <w:rFonts w:hint="eastAsia" w:ascii="华文仿宋" w:hAnsi="华文仿宋" w:eastAsia="华文仿宋" w:cs="Arial"/>
          <w:color w:val="000000"/>
          <w:sz w:val="30"/>
          <w:szCs w:val="30"/>
        </w:rPr>
        <w:t>学院中期考核领导小组负责审定各学院研究生中期考核情况和成绩，研究生秘书汇总考核结果，按类别填报《研究生中期考核情况汇总表》报学校审批。</w:t>
      </w:r>
    </w:p>
    <w:p>
      <w:pPr>
        <w:pStyle w:val="4"/>
        <w:spacing w:line="525" w:lineRule="atLeast"/>
        <w:ind w:firstLine="645"/>
        <w:rPr>
          <w:rFonts w:ascii="华文仿宋" w:hAnsi="华文仿宋" w:eastAsia="华文仿宋" w:cs="Arial"/>
        </w:rPr>
      </w:pPr>
      <w:r>
        <w:rPr>
          <w:rFonts w:hint="eastAsia" w:ascii="华文仿宋" w:hAnsi="华文仿宋" w:eastAsia="华文仿宋" w:cs="Arial"/>
          <w:color w:val="000000"/>
          <w:sz w:val="30"/>
          <w:szCs w:val="30"/>
        </w:rPr>
        <w:t>五、其它事项</w:t>
      </w:r>
    </w:p>
    <w:p>
      <w:pPr>
        <w:pStyle w:val="4"/>
        <w:spacing w:line="525" w:lineRule="atLeast"/>
        <w:ind w:firstLine="645"/>
        <w:rPr>
          <w:rFonts w:ascii="华文仿宋" w:hAnsi="华文仿宋" w:eastAsia="华文仿宋" w:cs="Arial"/>
        </w:rPr>
      </w:pPr>
      <w:r>
        <w:rPr>
          <w:rFonts w:hint="eastAsia" w:ascii="华文仿宋" w:hAnsi="华文仿宋" w:eastAsia="华文仿宋" w:cs="Arial"/>
          <w:color w:val="000000"/>
          <w:sz w:val="30"/>
          <w:szCs w:val="30"/>
        </w:rPr>
        <w:t>1.无故未办理网络注册手续、未交纳学费的研究生不得进行中期考核。</w:t>
      </w:r>
    </w:p>
    <w:p>
      <w:pPr>
        <w:pStyle w:val="4"/>
        <w:spacing w:line="525" w:lineRule="atLeast"/>
        <w:ind w:firstLine="645"/>
        <w:rPr>
          <w:rFonts w:ascii="华文仿宋" w:hAnsi="华文仿宋" w:eastAsia="华文仿宋" w:cs="Arial"/>
        </w:rPr>
      </w:pPr>
      <w:r>
        <w:rPr>
          <w:rFonts w:hint="eastAsia" w:ascii="华文仿宋" w:hAnsi="华文仿宋" w:eastAsia="华文仿宋" w:cs="Arial"/>
          <w:color w:val="000000"/>
          <w:sz w:val="30"/>
          <w:szCs w:val="30"/>
        </w:rPr>
        <w:t>2.研究生论文开题、中期考核须同时通过“研究生综合管理信息系统”进行申请和审核。</w:t>
      </w:r>
    </w:p>
    <w:p>
      <w:pPr>
        <w:pStyle w:val="4"/>
        <w:spacing w:line="525" w:lineRule="atLeast"/>
        <w:rPr>
          <w:rFonts w:hint="eastAsia" w:ascii="华文仿宋" w:hAnsi="华文仿宋" w:eastAsia="华文仿宋" w:cs="Arial"/>
          <w:color w:val="000000"/>
          <w:sz w:val="30"/>
          <w:szCs w:val="30"/>
        </w:rPr>
      </w:pPr>
      <w:r>
        <w:rPr>
          <w:rFonts w:hint="eastAsia" w:ascii="华文仿宋" w:hAnsi="华文仿宋" w:eastAsia="华文仿宋" w:cs="Arial"/>
          <w:color w:val="000000"/>
          <w:sz w:val="30"/>
          <w:szCs w:val="30"/>
        </w:rPr>
        <w:t>　</w:t>
      </w:r>
    </w:p>
    <w:p>
      <w:pPr>
        <w:pStyle w:val="4"/>
        <w:spacing w:line="525" w:lineRule="atLeast"/>
        <w:rPr>
          <w:rFonts w:hint="eastAsia" w:ascii="华文仿宋" w:hAnsi="华文仿宋" w:eastAsia="华文仿宋" w:cs="Arial"/>
          <w:color w:val="000000"/>
          <w:sz w:val="30"/>
          <w:szCs w:val="30"/>
        </w:rPr>
      </w:pPr>
      <w:bookmarkStart w:id="0" w:name="_GoBack"/>
      <w:bookmarkEnd w:id="0"/>
    </w:p>
    <w:p>
      <w:pPr>
        <w:pStyle w:val="4"/>
        <w:spacing w:line="525" w:lineRule="atLeast"/>
        <w:rPr>
          <w:rFonts w:ascii="华文仿宋" w:hAnsi="华文仿宋" w:eastAsia="华文仿宋" w:cs="Arial"/>
        </w:rPr>
      </w:pPr>
      <w:r>
        <w:rPr>
          <w:rFonts w:hint="eastAsia" w:ascii="华文仿宋" w:hAnsi="华文仿宋" w:eastAsia="华文仿宋" w:cs="Arial"/>
          <w:sz w:val="30"/>
          <w:szCs w:val="30"/>
        </w:rPr>
        <w:t>                            </w:t>
      </w:r>
      <w:r>
        <w:rPr>
          <w:rFonts w:hint="eastAsia" w:ascii="华文仿宋" w:hAnsi="华文仿宋" w:eastAsia="华文仿宋" w:cs="Arial"/>
          <w:color w:val="000000"/>
          <w:sz w:val="30"/>
          <w:szCs w:val="30"/>
        </w:rPr>
        <w:t>     </w:t>
      </w:r>
      <w:r>
        <w:rPr>
          <w:rFonts w:ascii="华文仿宋" w:hAnsi="华文仿宋" w:eastAsia="华文仿宋" w:cs="Arial"/>
          <w:sz w:val="30"/>
          <w:szCs w:val="30"/>
        </w:rPr>
        <w:t xml:space="preserve">          </w:t>
      </w:r>
      <w:r>
        <w:rPr>
          <w:rFonts w:hint="eastAsia" w:ascii="华文仿宋" w:hAnsi="华文仿宋" w:eastAsia="华文仿宋" w:cs="Arial"/>
          <w:sz w:val="30"/>
          <w:szCs w:val="30"/>
          <w:lang w:val="en-US" w:eastAsia="zh-CN"/>
        </w:rPr>
        <w:t xml:space="preserve">                   </w:t>
      </w:r>
      <w:r>
        <w:rPr>
          <w:rFonts w:hint="eastAsia" w:ascii="华文仿宋" w:hAnsi="华文仿宋" w:eastAsia="华文仿宋" w:cs="Arial"/>
          <w:color w:val="000000"/>
          <w:sz w:val="30"/>
          <w:szCs w:val="30"/>
        </w:rPr>
        <w:t>商学院</w:t>
      </w:r>
    </w:p>
    <w:p>
      <w:pPr>
        <w:pStyle w:val="4"/>
        <w:spacing w:line="525" w:lineRule="atLeast"/>
        <w:rPr>
          <w:rFonts w:ascii="华文仿宋" w:hAnsi="华文仿宋" w:eastAsia="华文仿宋" w:cs="Arial"/>
        </w:rPr>
      </w:pPr>
      <w:r>
        <w:rPr>
          <w:rFonts w:hint="eastAsia" w:ascii="华文仿宋" w:hAnsi="华文仿宋" w:eastAsia="华文仿宋" w:cs="Arial"/>
          <w:color w:val="000000"/>
          <w:sz w:val="30"/>
          <w:szCs w:val="30"/>
        </w:rPr>
        <w:t>　　</w:t>
      </w:r>
      <w:r>
        <w:rPr>
          <w:rFonts w:hint="eastAsia" w:ascii="华文仿宋" w:hAnsi="华文仿宋" w:eastAsia="华文仿宋" w:cs="Arial"/>
          <w:sz w:val="30"/>
          <w:szCs w:val="30"/>
        </w:rPr>
        <w:t>           </w:t>
      </w:r>
      <w:r>
        <w:rPr>
          <w:rFonts w:ascii="华文仿宋" w:hAnsi="华文仿宋" w:eastAsia="华文仿宋" w:cs="Arial"/>
          <w:sz w:val="30"/>
          <w:szCs w:val="30"/>
        </w:rPr>
        <w:t xml:space="preserve">            </w:t>
      </w:r>
      <w:r>
        <w:rPr>
          <w:rFonts w:hint="eastAsia" w:ascii="华文仿宋" w:hAnsi="华文仿宋" w:eastAsia="华文仿宋" w:cs="Arial"/>
          <w:sz w:val="30"/>
          <w:szCs w:val="30"/>
        </w:rPr>
        <w:t> </w:t>
      </w:r>
      <w:r>
        <w:rPr>
          <w:rFonts w:hint="eastAsia" w:ascii="华文仿宋" w:hAnsi="华文仿宋" w:eastAsia="华文仿宋" w:cs="Arial"/>
          <w:sz w:val="30"/>
          <w:szCs w:val="30"/>
          <w:lang w:val="en-US" w:eastAsia="zh-CN"/>
        </w:rPr>
        <w:t xml:space="preserve">                  </w:t>
      </w:r>
      <w:r>
        <w:rPr>
          <w:rFonts w:hint="eastAsia" w:ascii="华文仿宋" w:hAnsi="华文仿宋" w:eastAsia="华文仿宋" w:cs="Arial"/>
          <w:sz w:val="30"/>
          <w:szCs w:val="30"/>
        </w:rPr>
        <w:t> </w:t>
      </w:r>
      <w:r>
        <w:rPr>
          <w:rFonts w:hint="eastAsia" w:ascii="华文仿宋" w:hAnsi="华文仿宋" w:eastAsia="华文仿宋" w:cs="Arial"/>
          <w:color w:val="000000"/>
          <w:sz w:val="30"/>
          <w:szCs w:val="30"/>
        </w:rPr>
        <w:t>2020年6月</w:t>
      </w:r>
      <w:r>
        <w:rPr>
          <w:rFonts w:ascii="华文仿宋" w:hAnsi="华文仿宋" w:eastAsia="华文仿宋" w:cs="Arial"/>
          <w:color w:val="000000"/>
          <w:sz w:val="30"/>
          <w:szCs w:val="30"/>
        </w:rPr>
        <w:t>20</w:t>
      </w:r>
      <w:r>
        <w:rPr>
          <w:rFonts w:hint="eastAsia" w:ascii="华文仿宋" w:hAnsi="华文仿宋" w:eastAsia="华文仿宋" w:cs="Arial"/>
          <w:color w:val="000000"/>
          <w:sz w:val="30"/>
          <w:szCs w:val="30"/>
        </w:rPr>
        <w:t>日</w:t>
      </w:r>
    </w:p>
    <w:p>
      <w:pPr>
        <w:pStyle w:val="4"/>
        <w:rPr>
          <w:rFonts w:ascii="华文仿宋" w:hAnsi="华文仿宋" w:eastAsia="华文仿宋" w:cs="Arial"/>
        </w:rPr>
      </w:pPr>
      <w:r>
        <w:rPr>
          <w:rFonts w:ascii="华文仿宋" w:hAnsi="华文仿宋" w:eastAsia="华文仿宋" w:cs="Arial"/>
        </w:rPr>
        <w:t> </w:t>
      </w:r>
    </w:p>
    <w:p>
      <w:pPr>
        <w:rPr>
          <w:rFonts w:ascii="华文仿宋" w:hAnsi="华文仿宋" w:eastAsia="华文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1F0"/>
    <w:rsid w:val="001A1B36"/>
    <w:rsid w:val="002171F0"/>
    <w:rsid w:val="002E5D03"/>
    <w:rsid w:val="00502FE3"/>
    <w:rsid w:val="00514758"/>
    <w:rsid w:val="005B484D"/>
    <w:rsid w:val="0062458C"/>
    <w:rsid w:val="00795674"/>
    <w:rsid w:val="00855118"/>
    <w:rsid w:val="009D7AE3"/>
    <w:rsid w:val="009F0420"/>
    <w:rsid w:val="00B526AB"/>
    <w:rsid w:val="00BE3784"/>
    <w:rsid w:val="00C503D8"/>
    <w:rsid w:val="00D60DD4"/>
    <w:rsid w:val="01002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75" w:after="75"/>
      <w:jc w:val="left"/>
    </w:pPr>
    <w:rPr>
      <w:rFonts w:ascii="宋体" w:hAnsi="宋体" w:eastAsia="宋体" w:cs="宋体"/>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181</Words>
  <Characters>1034</Characters>
  <Lines>8</Lines>
  <Paragraphs>2</Paragraphs>
  <TotalTime>216</TotalTime>
  <ScaleCrop>false</ScaleCrop>
  <LinksUpToDate>false</LinksUpToDate>
  <CharactersWithSpaces>1213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2020-06-27T02:52:00Z</dcterms:created>
  <dc:creator>未定义</dc:creator>
  <cp:lastModifiedBy>69536</cp:lastModifiedBy>
  <dcterms:modified xsi:type="dcterms:W3CDTF">2020-07-20T00:19:04Z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